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EC" w:rsidRPr="0080131F" w:rsidRDefault="002659EC" w:rsidP="00873A3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1F">
        <w:rPr>
          <w:rFonts w:ascii="Times New Roman" w:hAnsi="Times New Roman" w:cs="Times New Roman"/>
          <w:b/>
          <w:sz w:val="28"/>
          <w:szCs w:val="28"/>
        </w:rPr>
        <w:t xml:space="preserve">Требования к претендентам на должности </w:t>
      </w:r>
      <w:r w:rsidRPr="0080131F">
        <w:rPr>
          <w:rFonts w:ascii="Times New Roman" w:hAnsi="Times New Roman" w:cs="Times New Roman"/>
          <w:b/>
          <w:sz w:val="28"/>
          <w:szCs w:val="28"/>
        </w:rPr>
        <w:br/>
        <w:t>научных работников</w:t>
      </w:r>
    </w:p>
    <w:p w:rsidR="002659EC" w:rsidRPr="0080131F" w:rsidRDefault="002659EC" w:rsidP="002659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9EC" w:rsidRDefault="002659EC" w:rsidP="003552CB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31F">
        <w:rPr>
          <w:rFonts w:ascii="Times New Roman" w:hAnsi="Times New Roman" w:cs="Times New Roman"/>
          <w:sz w:val="24"/>
          <w:szCs w:val="24"/>
        </w:rPr>
        <w:t>Требования, предъявляемые в квалификационных характеристиках к научным работникам, направлены на повышение результативности научного труда, трудовой активности, деловой инициативы и компетентности, наиболее полное использование профессионального и творческого потенциала научных работников, рациональную организацию труда и</w:t>
      </w:r>
      <w:r w:rsidR="00C82483" w:rsidRPr="0080131F">
        <w:rPr>
          <w:rFonts w:ascii="Times New Roman" w:hAnsi="Times New Roman" w:cs="Times New Roman"/>
          <w:sz w:val="24"/>
          <w:szCs w:val="24"/>
        </w:rPr>
        <w:t xml:space="preserve"> обеспечение его эффективности.</w:t>
      </w:r>
      <w:r w:rsidR="00FA7F8A" w:rsidRPr="00801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CB" w:rsidRPr="0080131F" w:rsidRDefault="003552CB" w:rsidP="003552CB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7F8A" w:rsidRPr="0080131F" w:rsidRDefault="00FA7F8A" w:rsidP="003552CB">
      <w:pPr>
        <w:pStyle w:val="a8"/>
        <w:numPr>
          <w:ilvl w:val="1"/>
          <w:numId w:val="14"/>
        </w:numPr>
        <w:spacing w:line="276" w:lineRule="auto"/>
        <w:jc w:val="both"/>
      </w:pPr>
      <w:r w:rsidRPr="0080131F">
        <w:rPr>
          <w:b/>
        </w:rPr>
        <w:t>К претендентам на должность заместителя директора по научной работе</w:t>
      </w:r>
      <w:r w:rsidRPr="0080131F">
        <w:t xml:space="preserve"> предъявляются следующие квалификационные требования:</w:t>
      </w:r>
    </w:p>
    <w:p w:rsidR="002659EC" w:rsidRPr="0080131F" w:rsidRDefault="002659EC" w:rsidP="003552CB">
      <w:pPr>
        <w:pStyle w:val="a8"/>
        <w:numPr>
          <w:ilvl w:val="1"/>
          <w:numId w:val="20"/>
        </w:numPr>
        <w:spacing w:line="276" w:lineRule="auto"/>
        <w:jc w:val="both"/>
      </w:pPr>
      <w:r w:rsidRPr="0080131F">
        <w:t>На должность заместителя директора Института по научной работе назначается лицо, имеющее высшее профессиональное образование и стаж работы по специальности не менее 5 лет, при наличии ученой степени доктора (кандидата) наук - стаж научной работы не менее 3 лет.</w:t>
      </w:r>
    </w:p>
    <w:p w:rsidR="002659EC" w:rsidRPr="0080131F" w:rsidRDefault="002659EC" w:rsidP="003552CB">
      <w:pPr>
        <w:pStyle w:val="a8"/>
        <w:numPr>
          <w:ilvl w:val="1"/>
          <w:numId w:val="20"/>
        </w:numPr>
        <w:spacing w:line="276" w:lineRule="auto"/>
        <w:jc w:val="both"/>
      </w:pPr>
      <w:r w:rsidRPr="0080131F">
        <w:t xml:space="preserve">Заместитель директора Института по научной работе избирается Ученым советом Института и утверждается </w:t>
      </w:r>
      <w:proofErr w:type="gramStart"/>
      <w:r w:rsidRPr="0080131F">
        <w:t>на</w:t>
      </w:r>
      <w:proofErr w:type="gramEnd"/>
      <w:r w:rsidRPr="0080131F">
        <w:t xml:space="preserve"> (РАН, ФАНО) ______________________________.</w:t>
      </w:r>
    </w:p>
    <w:p w:rsidR="002659EC" w:rsidRPr="0080131F" w:rsidRDefault="002659EC" w:rsidP="003552CB">
      <w:pPr>
        <w:pStyle w:val="a8"/>
        <w:numPr>
          <w:ilvl w:val="1"/>
          <w:numId w:val="20"/>
        </w:numPr>
        <w:spacing w:line="276" w:lineRule="auto"/>
        <w:jc w:val="both"/>
      </w:pPr>
      <w:r w:rsidRPr="0080131F">
        <w:t>Заместитель директора Института по научной работе должен знать:</w:t>
      </w:r>
    </w:p>
    <w:p w:rsidR="0008477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законодательные и нормативные правовые акты, определяющие направления развития     соответствующей отрасли экономики, науки и техники;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направления деятельности, профиль и специализацию Института;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постановления, распоряжения, приказы и другие руководящие материалы вышестоящих органов, касающиеся деятельности Института;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достижения отечественной и зарубежной науки и техники в области деятельности Института;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научные методы проведения исследовательских работ, технических разработок и их экспериментальной проверки;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результаты исследований и разработок по смежным проблемам, осуществляемым другими учреждениями;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методы планирования и финансирования научных исследований и разработок;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действующие системы оплаты труда и формы материального стимулирования;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порядок заключения и исполнения договоров и контрактов;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экономику, организацию труда, производства и управления;</w:t>
      </w:r>
    </w:p>
    <w:p w:rsidR="00555049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действующее законодательство;</w:t>
      </w:r>
    </w:p>
    <w:p w:rsidR="002659EC" w:rsidRPr="0080131F" w:rsidRDefault="002659EC" w:rsidP="003552CB">
      <w:pPr>
        <w:pStyle w:val="a8"/>
        <w:numPr>
          <w:ilvl w:val="0"/>
          <w:numId w:val="25"/>
        </w:numPr>
        <w:spacing w:line="276" w:lineRule="auto"/>
        <w:jc w:val="both"/>
      </w:pPr>
      <w:r w:rsidRPr="0080131F">
        <w:t>правила и нормы охраны труда, техники безопасности, производственной санитарии и противопожарной защиты.</w:t>
      </w:r>
    </w:p>
    <w:p w:rsidR="002659EC" w:rsidRPr="0080131F" w:rsidRDefault="002659EC" w:rsidP="003552CB">
      <w:pPr>
        <w:pStyle w:val="ae"/>
        <w:spacing w:before="0" w:beforeAutospacing="0" w:after="0" w:afterAutospacing="0" w:line="276" w:lineRule="auto"/>
        <w:jc w:val="both"/>
      </w:pPr>
      <w:r w:rsidRPr="0080131F">
        <w:rPr>
          <w:b/>
          <w:bCs/>
        </w:rPr>
        <w:t xml:space="preserve">     </w:t>
      </w:r>
    </w:p>
    <w:p w:rsidR="00FA7F8A" w:rsidRPr="0080131F" w:rsidRDefault="00FA7F8A" w:rsidP="003552CB">
      <w:pPr>
        <w:pStyle w:val="a8"/>
        <w:numPr>
          <w:ilvl w:val="0"/>
          <w:numId w:val="14"/>
        </w:numPr>
        <w:spacing w:line="276" w:lineRule="auto"/>
        <w:jc w:val="both"/>
      </w:pPr>
      <w:r w:rsidRPr="0080131F">
        <w:rPr>
          <w:b/>
        </w:rPr>
        <w:t>К претендентам на должность руководителя структурного подразделения</w:t>
      </w:r>
      <w:r w:rsidR="0097337B" w:rsidRPr="0080131F">
        <w:rPr>
          <w:b/>
        </w:rPr>
        <w:t xml:space="preserve"> </w:t>
      </w:r>
      <w:r w:rsidR="0097337B" w:rsidRPr="0080131F">
        <w:rPr>
          <w:b/>
          <w:snapToGrid w:val="0"/>
          <w:color w:val="000000"/>
        </w:rPr>
        <w:t>(лаборатории, отдела)</w:t>
      </w:r>
      <w:r w:rsidR="0097337B" w:rsidRPr="0080131F">
        <w:rPr>
          <w:b/>
        </w:rPr>
        <w:t xml:space="preserve"> </w:t>
      </w:r>
      <w:r w:rsidRPr="0080131F">
        <w:t xml:space="preserve"> предъявляются следующие квалификационные требования:</w:t>
      </w:r>
    </w:p>
    <w:p w:rsidR="00C82483" w:rsidRPr="0080131F" w:rsidRDefault="00554922" w:rsidP="003552CB">
      <w:pPr>
        <w:pStyle w:val="a8"/>
        <w:spacing w:line="276" w:lineRule="auto"/>
        <w:jc w:val="both"/>
      </w:pPr>
      <w:r w:rsidRPr="0080131F">
        <w:lastRenderedPageBreak/>
        <w:t xml:space="preserve">2.1. </w:t>
      </w:r>
      <w:bookmarkStart w:id="0" w:name="OLE_LINK46"/>
      <w:bookmarkStart w:id="1" w:name="OLE_LINK47"/>
      <w:bookmarkStart w:id="2" w:name="OLE_LINK48"/>
      <w:bookmarkStart w:id="3" w:name="OLE_LINK49"/>
      <w:bookmarkStart w:id="4" w:name="OLE_LINK50"/>
      <w:bookmarkStart w:id="5" w:name="OLE_LINK51"/>
      <w:bookmarkStart w:id="6" w:name="OLE_LINK52"/>
      <w:bookmarkStart w:id="7" w:name="OLE_LINK53"/>
      <w:r w:rsidR="002659EC" w:rsidRPr="0080131F">
        <w:rPr>
          <w:snapToGrid w:val="0"/>
          <w:color w:val="000000"/>
        </w:rPr>
        <w:t>Руководитель структурного подразделения (лаборатории, отдела)</w:t>
      </w:r>
      <w:r w:rsidR="002659EC" w:rsidRPr="0080131F">
        <w:t xml:space="preserve"> Института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659EC" w:rsidRPr="0080131F">
        <w:t>относится к категории руководителей.</w:t>
      </w:r>
    </w:p>
    <w:p w:rsidR="00554922" w:rsidRPr="0080131F" w:rsidRDefault="00554922" w:rsidP="003552CB">
      <w:pPr>
        <w:pStyle w:val="a8"/>
        <w:spacing w:line="276" w:lineRule="auto"/>
        <w:jc w:val="both"/>
      </w:pPr>
      <w:r w:rsidRPr="0080131F">
        <w:t xml:space="preserve">2.2. </w:t>
      </w:r>
      <w:r w:rsidR="002659EC" w:rsidRPr="0080131F">
        <w:t xml:space="preserve">На должность </w:t>
      </w:r>
      <w:r w:rsidR="002659EC" w:rsidRPr="0080131F">
        <w:rPr>
          <w:snapToGrid w:val="0"/>
          <w:color w:val="000000"/>
        </w:rPr>
        <w:t xml:space="preserve">руководителя структурного подразделения (лаборатории, отдела) </w:t>
      </w:r>
      <w:r w:rsidR="002659EC" w:rsidRPr="0080131F">
        <w:t>Института назначается лицо, имеющее ученую степень доктора или кандидата наук, научные труды, опыт научной и организаторской работы не менее 5 лет.</w:t>
      </w:r>
    </w:p>
    <w:p w:rsidR="00C82483" w:rsidRPr="0080131F" w:rsidRDefault="00554922" w:rsidP="003552CB">
      <w:pPr>
        <w:pStyle w:val="a8"/>
        <w:spacing w:line="276" w:lineRule="auto"/>
        <w:jc w:val="both"/>
      </w:pPr>
      <w:r w:rsidRPr="0080131F">
        <w:t xml:space="preserve">2.3. </w:t>
      </w:r>
      <w:r w:rsidR="002659EC" w:rsidRPr="0080131F">
        <w:t>Назначение на должность и освобождение от нее производится приказом</w:t>
      </w:r>
      <w:r w:rsidR="00B81D8C" w:rsidRPr="0080131F">
        <w:t xml:space="preserve"> директора.</w:t>
      </w:r>
    </w:p>
    <w:p w:rsidR="002659EC" w:rsidRPr="0080131F" w:rsidRDefault="00554922" w:rsidP="003552CB">
      <w:pPr>
        <w:pStyle w:val="a8"/>
        <w:spacing w:line="276" w:lineRule="auto"/>
        <w:jc w:val="both"/>
      </w:pPr>
      <w:r w:rsidRPr="0080131F">
        <w:t xml:space="preserve">2.4. </w:t>
      </w:r>
      <w:r w:rsidR="002659EC" w:rsidRPr="0080131F">
        <w:rPr>
          <w:snapToGrid w:val="0"/>
          <w:color w:val="000000"/>
        </w:rPr>
        <w:t>Руководитель структурного подразделения (лаборатории, отдела)</w:t>
      </w:r>
      <w:r w:rsidR="002659EC" w:rsidRPr="0080131F">
        <w:t xml:space="preserve"> Института должен знать:</w:t>
      </w:r>
    </w:p>
    <w:p w:rsidR="00554922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з</w:t>
      </w:r>
      <w:r w:rsidR="002659EC" w:rsidRPr="0080131F">
        <w:t>аконодательные и нормативные правовые акты, научные проблемы соответствующей области знаний, науки и техники, вышестоящих органов, отечественные и зарубежные достижения по этим вопросам.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у</w:t>
      </w:r>
      <w:r w:rsidR="002659EC" w:rsidRPr="0080131F">
        <w:t>становленный порядок организации, планирования и финансирования, проведения и внедрения научных исследований и разработок.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п</w:t>
      </w:r>
      <w:r w:rsidR="002659EC" w:rsidRPr="0080131F">
        <w:t>орядок заключения и исполнения договоров при совместном выполнении работ с другими учреждениями, организациями и предприятиями.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н</w:t>
      </w:r>
      <w:r w:rsidR="002659EC" w:rsidRPr="0080131F">
        <w:t>аучное оборудование подразделения, правила его эксплуатации.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п</w:t>
      </w:r>
      <w:r w:rsidR="002659EC" w:rsidRPr="0080131F">
        <w:t>орядок составления заявок на приобретение приборов, материалов, другого научного оборудования.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с</w:t>
      </w:r>
      <w:r w:rsidR="002659EC" w:rsidRPr="0080131F">
        <w:t>истемы управления научными исследованиями и разработками, организации, оценки и оплаты труда научных работников, формы их материального поощрения.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д</w:t>
      </w:r>
      <w:r w:rsidR="002659EC" w:rsidRPr="0080131F">
        <w:t>ействующие положения по подготовке и повышению квалификации кадров.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р</w:t>
      </w:r>
      <w:r w:rsidR="002659EC" w:rsidRPr="0080131F">
        <w:t>уководящие материалы по организации делопроизводства.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т</w:t>
      </w:r>
      <w:r w:rsidR="002659EC" w:rsidRPr="0080131F">
        <w:t>рудовое законодательство.</w:t>
      </w:r>
    </w:p>
    <w:p w:rsidR="002659EC" w:rsidRPr="0080131F" w:rsidRDefault="003552CB" w:rsidP="003552CB">
      <w:pPr>
        <w:pStyle w:val="a8"/>
        <w:numPr>
          <w:ilvl w:val="0"/>
          <w:numId w:val="26"/>
        </w:numPr>
        <w:spacing w:line="276" w:lineRule="auto"/>
        <w:jc w:val="both"/>
      </w:pPr>
      <w:r>
        <w:t>п</w:t>
      </w:r>
      <w:r w:rsidR="002659EC" w:rsidRPr="0080131F">
        <w:t>равила и нормы охраны труда.</w:t>
      </w:r>
    </w:p>
    <w:p w:rsidR="002659EC" w:rsidRPr="0080131F" w:rsidRDefault="002659EC" w:rsidP="003552CB">
      <w:pPr>
        <w:spacing w:line="276" w:lineRule="auto"/>
        <w:rPr>
          <w:snapToGrid w:val="0"/>
        </w:rPr>
      </w:pPr>
    </w:p>
    <w:p w:rsidR="00CF6C84" w:rsidRPr="0080131F" w:rsidRDefault="00CF6C84" w:rsidP="003552CB">
      <w:pPr>
        <w:pStyle w:val="a8"/>
        <w:numPr>
          <w:ilvl w:val="0"/>
          <w:numId w:val="14"/>
        </w:numPr>
        <w:spacing w:line="276" w:lineRule="auto"/>
        <w:jc w:val="both"/>
      </w:pPr>
      <w:r w:rsidRPr="0080131F">
        <w:rPr>
          <w:b/>
        </w:rPr>
        <w:t>К претендентам на должность главного научного сотрудника</w:t>
      </w:r>
      <w:r w:rsidRPr="0080131F">
        <w:t xml:space="preserve"> предъявляются следующие квалификационные требования:</w:t>
      </w:r>
    </w:p>
    <w:p w:rsidR="00FB0B5C" w:rsidRPr="0080131F" w:rsidRDefault="00FB0B5C" w:rsidP="003552CB">
      <w:pPr>
        <w:pStyle w:val="a8"/>
        <w:spacing w:line="276" w:lineRule="auto"/>
        <w:ind w:left="540"/>
        <w:jc w:val="both"/>
        <w:rPr>
          <w:snapToGrid w:val="0"/>
          <w:color w:val="000000"/>
        </w:rPr>
      </w:pPr>
      <w:r w:rsidRPr="0080131F">
        <w:t xml:space="preserve">3.1. </w:t>
      </w:r>
      <w:r w:rsidR="002659EC" w:rsidRPr="0080131F">
        <w:rPr>
          <w:snapToGrid w:val="0"/>
        </w:rPr>
        <w:t>На должность главного научного сотрудника назначается лицо, имеющее ученую степень доктора наук и соответствующее следующим к</w:t>
      </w:r>
      <w:r w:rsidR="002659EC" w:rsidRPr="0080131F">
        <w:rPr>
          <w:snapToGrid w:val="0"/>
          <w:color w:val="000000"/>
        </w:rPr>
        <w:t>валификационным требованиям</w:t>
      </w:r>
      <w:r w:rsidRPr="0080131F">
        <w:rPr>
          <w:snapToGrid w:val="0"/>
          <w:color w:val="000000"/>
        </w:rPr>
        <w:t>:</w:t>
      </w:r>
    </w:p>
    <w:p w:rsidR="002659EC" w:rsidRPr="0080131F" w:rsidRDefault="002659EC" w:rsidP="003552CB">
      <w:pPr>
        <w:pStyle w:val="a8"/>
        <w:spacing w:line="276" w:lineRule="auto"/>
        <w:ind w:left="540"/>
        <w:jc w:val="both"/>
        <w:rPr>
          <w:snapToGrid w:val="0"/>
          <w:color w:val="000000"/>
        </w:rPr>
      </w:pPr>
      <w:r w:rsidRPr="0080131F">
        <w:rPr>
          <w:snapToGrid w:val="0"/>
        </w:rPr>
        <w:t xml:space="preserve">Наличие за </w:t>
      </w:r>
      <w:proofErr w:type="gramStart"/>
      <w:r w:rsidRPr="0080131F">
        <w:rPr>
          <w:snapToGrid w:val="0"/>
        </w:rPr>
        <w:t>последние</w:t>
      </w:r>
      <w:proofErr w:type="gramEnd"/>
      <w:r w:rsidRPr="0080131F">
        <w:rPr>
          <w:snapToGrid w:val="0"/>
        </w:rPr>
        <w:t xml:space="preserve"> 5 лет: 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не менее 10 публикаций, индексируемых в </w:t>
      </w:r>
      <w:proofErr w:type="gramStart"/>
      <w:r w:rsidRPr="0080131F">
        <w:t>российской</w:t>
      </w:r>
      <w:proofErr w:type="gramEnd"/>
      <w:r w:rsidRPr="0080131F">
        <w:t xml:space="preserve"> (РИНЦ) 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цитированных работ, опубликованных в </w:t>
      </w:r>
      <w:proofErr w:type="gramStart"/>
      <w:r w:rsidRPr="0080131F">
        <w:t>российской</w:t>
      </w:r>
      <w:proofErr w:type="gramEnd"/>
      <w:r w:rsidRPr="0080131F">
        <w:t xml:space="preserve"> (РИНЦ) 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>опубликованных научных произведений (научные монографии, переводы монографий, научные словари, учебники или учебные пособия), подготовленные под редакцией, при авторстве или соавторстве сотрудника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lastRenderedPageBreak/>
        <w:t xml:space="preserve">не менее 10 научных докладов на общероссийских и международных конференциях, </w:t>
      </w:r>
      <w:r w:rsidRPr="0080131F">
        <w:rPr>
          <w:bCs/>
        </w:rPr>
        <w:t>на заседаниях Ученого совета ИВП РАН  или секции Ученого совета или общеинститутского семинара;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РНФ, РФФИ, РГНФ, программам фундаментальных исследований РАН и ее отделений, федеральным и ведомственным программам, российским и международным контрактам (договорам, соглашениям); 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специалистов, подготовленных сотрудником по программам подготовки научно-педагогических кадров в аспирантуре и/или защитивших научно-квалификационную работу (диссертацию) на соискание ученой степени кандидата наук.</w:t>
      </w:r>
    </w:p>
    <w:p w:rsidR="002659EC" w:rsidRPr="0080131F" w:rsidRDefault="00FB0B5C" w:rsidP="003552CB">
      <w:pPr>
        <w:spacing w:line="276" w:lineRule="auto"/>
        <w:ind w:left="720"/>
        <w:jc w:val="both"/>
        <w:rPr>
          <w:snapToGrid w:val="0"/>
          <w:color w:val="000000"/>
        </w:rPr>
      </w:pPr>
      <w:r w:rsidRPr="0080131F">
        <w:rPr>
          <w:snapToGrid w:val="0"/>
        </w:rPr>
        <w:t xml:space="preserve">3.2. </w:t>
      </w:r>
      <w:r w:rsidR="002659EC" w:rsidRPr="0080131F">
        <w:rPr>
          <w:snapToGrid w:val="0"/>
        </w:rPr>
        <w:t xml:space="preserve">Назначение на должность и освобождение от нее производится приказом директора Института по результатам конкурса на замещение вакантной должности или по представлению </w:t>
      </w:r>
      <w:r w:rsidR="002659EC" w:rsidRPr="0080131F">
        <w:rPr>
          <w:snapToGrid w:val="0"/>
          <w:color w:val="000000"/>
        </w:rPr>
        <w:t>руководителя структурного подразделения и рекомендации аттестационной комиссии.</w:t>
      </w:r>
    </w:p>
    <w:p w:rsidR="002659EC" w:rsidRPr="0080131F" w:rsidRDefault="00FB0B5C" w:rsidP="003552CB">
      <w:pPr>
        <w:spacing w:line="276" w:lineRule="auto"/>
        <w:ind w:left="720"/>
        <w:jc w:val="both"/>
        <w:rPr>
          <w:snapToGrid w:val="0"/>
        </w:rPr>
      </w:pPr>
      <w:r w:rsidRPr="0080131F">
        <w:rPr>
          <w:snapToGrid w:val="0"/>
          <w:color w:val="000000"/>
        </w:rPr>
        <w:t xml:space="preserve">3.3. </w:t>
      </w:r>
      <w:r w:rsidR="002659EC" w:rsidRPr="0080131F">
        <w:rPr>
          <w:snapToGrid w:val="0"/>
        </w:rPr>
        <w:t>Главный научный сотрудник должен знать:</w:t>
      </w:r>
    </w:p>
    <w:p w:rsidR="002659EC" w:rsidRPr="0080131F" w:rsidRDefault="002659EC" w:rsidP="003552CB">
      <w:pPr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научные проблемы  и  направления развития исследований, отечественные и зарубежные достижения в соответствующей области науки;</w:t>
      </w:r>
    </w:p>
    <w:p w:rsidR="002659EC" w:rsidRPr="0080131F" w:rsidRDefault="002659EC" w:rsidP="003552CB">
      <w:pPr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современные методы и средства организации и проведения научных исследований и разработок;</w:t>
      </w:r>
    </w:p>
    <w:p w:rsidR="002659EC" w:rsidRPr="0080131F" w:rsidRDefault="002659EC" w:rsidP="003552CB">
      <w:pPr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формы экономического стимулирования и материального поощрения работников;</w:t>
      </w:r>
    </w:p>
    <w:p w:rsidR="002659EC" w:rsidRPr="0080131F" w:rsidRDefault="002659EC" w:rsidP="003552CB">
      <w:pPr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нормативные документы Правительства РФ, Президиума РАН по вопросам организации научной деятельности;</w:t>
      </w:r>
    </w:p>
    <w:p w:rsidR="002659EC" w:rsidRPr="0080131F" w:rsidRDefault="002659EC" w:rsidP="003552CB">
      <w:pPr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действующее законодательство;</w:t>
      </w:r>
    </w:p>
    <w:p w:rsidR="007E08A0" w:rsidRDefault="002659EC" w:rsidP="003552CB">
      <w:pPr>
        <w:numPr>
          <w:ilvl w:val="0"/>
          <w:numId w:val="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правила и нормы охраны труда.</w:t>
      </w:r>
    </w:p>
    <w:p w:rsidR="00B379E7" w:rsidRPr="003552CB" w:rsidRDefault="00B379E7" w:rsidP="00B379E7">
      <w:pPr>
        <w:spacing w:line="276" w:lineRule="auto"/>
        <w:ind w:left="720"/>
        <w:jc w:val="both"/>
        <w:rPr>
          <w:snapToGrid w:val="0"/>
        </w:rPr>
      </w:pPr>
    </w:p>
    <w:p w:rsidR="007E08A0" w:rsidRPr="0080131F" w:rsidRDefault="007E08A0" w:rsidP="003552CB">
      <w:pPr>
        <w:pStyle w:val="a8"/>
        <w:numPr>
          <w:ilvl w:val="0"/>
          <w:numId w:val="14"/>
        </w:numPr>
        <w:spacing w:line="276" w:lineRule="auto"/>
        <w:jc w:val="both"/>
      </w:pPr>
      <w:r w:rsidRPr="0080131F">
        <w:rPr>
          <w:b/>
        </w:rPr>
        <w:t>К претендентам на должность ведущего научного сотрудника</w:t>
      </w:r>
      <w:r w:rsidRPr="0080131F">
        <w:t xml:space="preserve"> предъявляются следующие квалификационные требования:</w:t>
      </w:r>
    </w:p>
    <w:p w:rsidR="00441406" w:rsidRPr="0080131F" w:rsidRDefault="00441406" w:rsidP="003552CB">
      <w:pPr>
        <w:pStyle w:val="a8"/>
        <w:spacing w:line="276" w:lineRule="auto"/>
        <w:jc w:val="both"/>
        <w:rPr>
          <w:snapToGrid w:val="0"/>
        </w:rPr>
      </w:pPr>
      <w:r w:rsidRPr="0080131F">
        <w:t xml:space="preserve">4.1. </w:t>
      </w:r>
      <w:r w:rsidR="002659EC" w:rsidRPr="0080131F">
        <w:rPr>
          <w:snapToGrid w:val="0"/>
        </w:rPr>
        <w:t>На должность ведущего научного сотрудника назначается лицо, имеющее ученую степень доктора наук (или в исключительных случаях кандидата наук со стажем научной работы после присвоения ученой степени не менее 5 лет) и соответствующее следующим к</w:t>
      </w:r>
      <w:r w:rsidR="002659EC" w:rsidRPr="0080131F">
        <w:rPr>
          <w:snapToGrid w:val="0"/>
          <w:color w:val="000000"/>
        </w:rPr>
        <w:t>валификационным требованиям</w:t>
      </w:r>
      <w:r w:rsidR="00217F6B" w:rsidRPr="0080131F">
        <w:rPr>
          <w:snapToGrid w:val="0"/>
          <w:color w:val="000000"/>
        </w:rPr>
        <w:t>:</w:t>
      </w:r>
    </w:p>
    <w:p w:rsidR="002659EC" w:rsidRPr="0080131F" w:rsidRDefault="002659EC" w:rsidP="003552CB">
      <w:pPr>
        <w:pStyle w:val="a8"/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 xml:space="preserve">Наличие за </w:t>
      </w:r>
      <w:proofErr w:type="gramStart"/>
      <w:r w:rsidRPr="0080131F">
        <w:rPr>
          <w:snapToGrid w:val="0"/>
        </w:rPr>
        <w:t>последние</w:t>
      </w:r>
      <w:proofErr w:type="gramEnd"/>
      <w:r w:rsidRPr="0080131F">
        <w:rPr>
          <w:snapToGrid w:val="0"/>
        </w:rPr>
        <w:t xml:space="preserve"> 5 лет: 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не менее 7 публикаций, индексируемых в </w:t>
      </w:r>
      <w:proofErr w:type="gramStart"/>
      <w:r w:rsidRPr="0080131F">
        <w:t>российской</w:t>
      </w:r>
      <w:proofErr w:type="gramEnd"/>
      <w:r w:rsidRPr="0080131F">
        <w:t xml:space="preserve"> (РИНЦ) 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цитированных работ, опубликованных в </w:t>
      </w:r>
      <w:proofErr w:type="gramStart"/>
      <w:r w:rsidRPr="0080131F">
        <w:t>российской</w:t>
      </w:r>
      <w:proofErr w:type="gramEnd"/>
      <w:r w:rsidRPr="0080131F">
        <w:t xml:space="preserve"> (РИНЦ) 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t xml:space="preserve">не менее 10 научных докладов на общероссийских и международных конференциях, </w:t>
      </w:r>
      <w:r w:rsidRPr="0080131F">
        <w:rPr>
          <w:bCs/>
        </w:rPr>
        <w:t>на заседаниях Ученого совета ИВП РАН  или секции Ученого совета или общеинститутского семинара;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РНФ, РФФИ, РГНФ, </w:t>
      </w:r>
      <w:r w:rsidRPr="0080131F">
        <w:rPr>
          <w:snapToGrid w:val="0"/>
        </w:rPr>
        <w:lastRenderedPageBreak/>
        <w:t xml:space="preserve">программам фундаментальных исследований РАН и ее отделений, федеральным и ведомственным программам, российским и международным контрактам (договорам, соглашениям); 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специалистов, подготовленных сотрудником по программам подготовки научно-педагогических кадров в аспирантуре, магистратуре и/или защитивших научно-квалификационную работу (диссертацию) на соискание ученой степени кандидата наук.</w:t>
      </w:r>
    </w:p>
    <w:p w:rsidR="00647900" w:rsidRPr="0080131F" w:rsidRDefault="00647900" w:rsidP="003552CB">
      <w:pPr>
        <w:spacing w:line="276" w:lineRule="auto"/>
        <w:ind w:left="720"/>
        <w:jc w:val="both"/>
        <w:rPr>
          <w:snapToGrid w:val="0"/>
          <w:color w:val="000000"/>
        </w:rPr>
      </w:pPr>
      <w:r w:rsidRPr="0080131F">
        <w:rPr>
          <w:snapToGrid w:val="0"/>
        </w:rPr>
        <w:t>4.</w:t>
      </w:r>
      <w:r w:rsidR="00217F6B" w:rsidRPr="0080131F">
        <w:rPr>
          <w:snapToGrid w:val="0"/>
        </w:rPr>
        <w:t>2</w:t>
      </w:r>
      <w:r w:rsidRPr="0080131F">
        <w:rPr>
          <w:snapToGrid w:val="0"/>
        </w:rPr>
        <w:t xml:space="preserve">. </w:t>
      </w:r>
      <w:r w:rsidR="002659EC" w:rsidRPr="0080131F">
        <w:rPr>
          <w:snapToGrid w:val="0"/>
        </w:rPr>
        <w:t xml:space="preserve">Назначение на должность и освобождение от нее производится приказом директора Института по результатам конкурса на замещение вакантной должности или по представлению </w:t>
      </w:r>
      <w:r w:rsidR="002659EC" w:rsidRPr="0080131F">
        <w:rPr>
          <w:snapToGrid w:val="0"/>
          <w:color w:val="000000"/>
        </w:rPr>
        <w:t>руководителя структурного подразделения и рекомендации аттестационной комиссии.</w:t>
      </w:r>
    </w:p>
    <w:p w:rsidR="002659EC" w:rsidRPr="0080131F" w:rsidRDefault="00647900" w:rsidP="003552CB">
      <w:pPr>
        <w:spacing w:line="276" w:lineRule="auto"/>
        <w:ind w:left="720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4.</w:t>
      </w:r>
      <w:r w:rsidR="00217F6B" w:rsidRPr="0080131F">
        <w:rPr>
          <w:snapToGrid w:val="0"/>
          <w:color w:val="000000"/>
        </w:rPr>
        <w:t>3</w:t>
      </w:r>
      <w:r w:rsidRPr="0080131F">
        <w:rPr>
          <w:snapToGrid w:val="0"/>
          <w:color w:val="000000"/>
        </w:rPr>
        <w:t xml:space="preserve">. </w:t>
      </w:r>
      <w:r w:rsidR="002659EC" w:rsidRPr="0080131F">
        <w:rPr>
          <w:snapToGrid w:val="0"/>
        </w:rPr>
        <w:t>Ведущий научный сотрудник должен знать:</w:t>
      </w:r>
    </w:p>
    <w:p w:rsidR="002659EC" w:rsidRPr="0080131F" w:rsidRDefault="002659EC" w:rsidP="003552CB">
      <w:pPr>
        <w:numPr>
          <w:ilvl w:val="0"/>
          <w:numId w:val="9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вопросам.</w:t>
      </w:r>
    </w:p>
    <w:p w:rsidR="002659EC" w:rsidRPr="0080131F" w:rsidRDefault="002659EC" w:rsidP="003552CB">
      <w:pPr>
        <w:numPr>
          <w:ilvl w:val="0"/>
          <w:numId w:val="9"/>
        </w:numPr>
        <w:spacing w:line="276" w:lineRule="auto"/>
        <w:jc w:val="both"/>
        <w:rPr>
          <w:snapToGrid w:val="0"/>
        </w:rPr>
      </w:pPr>
      <w:proofErr w:type="gramStart"/>
      <w:r w:rsidRPr="0080131F">
        <w:rPr>
          <w:snapToGrid w:val="0"/>
        </w:rPr>
        <w:t>н</w:t>
      </w:r>
      <w:proofErr w:type="gramEnd"/>
      <w:r w:rsidRPr="0080131F">
        <w:rPr>
          <w:snapToGrid w:val="0"/>
        </w:rPr>
        <w:t>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т.п.).</w:t>
      </w:r>
    </w:p>
    <w:p w:rsidR="002659EC" w:rsidRPr="0080131F" w:rsidRDefault="002659EC" w:rsidP="003552CB">
      <w:pPr>
        <w:numPr>
          <w:ilvl w:val="0"/>
          <w:numId w:val="9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формы экономического стимулирования и материального поощрения работников.</w:t>
      </w:r>
    </w:p>
    <w:p w:rsidR="002659EC" w:rsidRPr="0080131F" w:rsidRDefault="002659EC" w:rsidP="003552CB">
      <w:pPr>
        <w:numPr>
          <w:ilvl w:val="0"/>
          <w:numId w:val="9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действующее законодательство.</w:t>
      </w:r>
    </w:p>
    <w:p w:rsidR="002659EC" w:rsidRPr="0080131F" w:rsidRDefault="002659EC" w:rsidP="003552CB">
      <w:pPr>
        <w:numPr>
          <w:ilvl w:val="0"/>
          <w:numId w:val="9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организацию производства, труда и управления.</w:t>
      </w:r>
    </w:p>
    <w:p w:rsidR="002659EC" w:rsidRDefault="002659EC" w:rsidP="003552CB">
      <w:pPr>
        <w:numPr>
          <w:ilvl w:val="0"/>
          <w:numId w:val="9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правила и нормы охраны труда.</w:t>
      </w:r>
    </w:p>
    <w:p w:rsidR="00B379E7" w:rsidRPr="003552CB" w:rsidRDefault="00B379E7" w:rsidP="00B379E7">
      <w:pPr>
        <w:spacing w:line="276" w:lineRule="auto"/>
        <w:ind w:left="1004"/>
        <w:jc w:val="both"/>
        <w:rPr>
          <w:snapToGrid w:val="0"/>
        </w:rPr>
      </w:pPr>
    </w:p>
    <w:p w:rsidR="007E08A0" w:rsidRPr="0080131F" w:rsidRDefault="007E08A0" w:rsidP="003552CB">
      <w:pPr>
        <w:pStyle w:val="a8"/>
        <w:numPr>
          <w:ilvl w:val="0"/>
          <w:numId w:val="14"/>
        </w:numPr>
        <w:spacing w:line="276" w:lineRule="auto"/>
        <w:jc w:val="both"/>
      </w:pPr>
      <w:r w:rsidRPr="0080131F">
        <w:rPr>
          <w:b/>
        </w:rPr>
        <w:t>К претендентам на должность старшего научного сотрудника</w:t>
      </w:r>
      <w:r w:rsidRPr="0080131F">
        <w:t xml:space="preserve"> предъявляются следующие квалификационные требования:</w:t>
      </w:r>
    </w:p>
    <w:p w:rsidR="002659EC" w:rsidRPr="0080131F" w:rsidRDefault="002659EC" w:rsidP="003552CB">
      <w:pPr>
        <w:pStyle w:val="a8"/>
        <w:numPr>
          <w:ilvl w:val="1"/>
          <w:numId w:val="27"/>
        </w:numPr>
        <w:spacing w:line="276" w:lineRule="auto"/>
        <w:jc w:val="both"/>
      </w:pPr>
      <w:r w:rsidRPr="0080131F">
        <w:rPr>
          <w:snapToGrid w:val="0"/>
          <w:color w:val="000000"/>
        </w:rPr>
        <w:t xml:space="preserve">На должность старшего научного сотрудника назначается лицо, имеющее ученую степень </w:t>
      </w:r>
      <w:r w:rsidRPr="0080131F">
        <w:rPr>
          <w:snapToGrid w:val="0"/>
        </w:rPr>
        <w:t>и соответствующее следующим к</w:t>
      </w:r>
      <w:r w:rsidRPr="0080131F">
        <w:rPr>
          <w:snapToGrid w:val="0"/>
          <w:color w:val="000000"/>
        </w:rPr>
        <w:t>валификационным требованиям</w:t>
      </w:r>
      <w:r w:rsidR="00217F6B" w:rsidRPr="0080131F">
        <w:rPr>
          <w:snapToGrid w:val="0"/>
          <w:color w:val="000000"/>
        </w:rPr>
        <w:t>:</w:t>
      </w:r>
      <w:r w:rsidRPr="0080131F">
        <w:rPr>
          <w:snapToGrid w:val="0"/>
          <w:color w:val="000000"/>
        </w:rPr>
        <w:t xml:space="preserve"> </w:t>
      </w:r>
    </w:p>
    <w:p w:rsidR="002659EC" w:rsidRPr="0080131F" w:rsidRDefault="002659EC" w:rsidP="003552CB">
      <w:pPr>
        <w:spacing w:line="276" w:lineRule="auto"/>
        <w:ind w:left="720"/>
        <w:jc w:val="both"/>
      </w:pPr>
      <w:r w:rsidRPr="0080131F">
        <w:rPr>
          <w:snapToGrid w:val="0"/>
          <w:color w:val="000000"/>
        </w:rPr>
        <w:t xml:space="preserve">Наличие за </w:t>
      </w:r>
      <w:proofErr w:type="gramStart"/>
      <w:r w:rsidRPr="0080131F">
        <w:rPr>
          <w:snapToGrid w:val="0"/>
          <w:color w:val="000000"/>
        </w:rPr>
        <w:t>последние</w:t>
      </w:r>
      <w:proofErr w:type="gramEnd"/>
      <w:r w:rsidRPr="0080131F">
        <w:rPr>
          <w:snapToGrid w:val="0"/>
          <w:color w:val="000000"/>
        </w:rPr>
        <w:t xml:space="preserve"> 5 лет:  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не менее 5 публикаций, индексируемых в </w:t>
      </w:r>
      <w:proofErr w:type="gramStart"/>
      <w:r w:rsidRPr="0080131F">
        <w:t>российской</w:t>
      </w:r>
      <w:proofErr w:type="gramEnd"/>
      <w:r w:rsidRPr="0080131F">
        <w:t xml:space="preserve"> (РИНЦ) 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цитированных работ, опубликованных в </w:t>
      </w:r>
      <w:proofErr w:type="gramStart"/>
      <w:r w:rsidRPr="0080131F">
        <w:t>российской</w:t>
      </w:r>
      <w:proofErr w:type="gramEnd"/>
      <w:r w:rsidRPr="0080131F">
        <w:t xml:space="preserve"> (РИНЦ) 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t xml:space="preserve">не менее 7 научных докладов на общероссийских и международных конференциях, </w:t>
      </w:r>
      <w:r w:rsidRPr="0080131F">
        <w:rPr>
          <w:bCs/>
        </w:rPr>
        <w:t>на заседаниях Ученого совета ИВП РАН  или секции Ученого совета или общеинститутского семинара;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РНФ, РФФИ, РГНФ, программам фундаментальных исследований РАН и ее отделений, федеральным и </w:t>
      </w:r>
      <w:r w:rsidRPr="0080131F">
        <w:rPr>
          <w:snapToGrid w:val="0"/>
        </w:rPr>
        <w:lastRenderedPageBreak/>
        <w:t xml:space="preserve">ведомственным программам, российским и международным контрактам (договорам, соглашениям); 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>специалистов, подготовленных сотрудником по программам подготовки научно-педагогических кадров в аспирантуре, и/или защитивших научно-квалификационную работу (диссертацию) на соискание ученой степени кандидата наук.</w:t>
      </w:r>
    </w:p>
    <w:p w:rsidR="002659EC" w:rsidRPr="0080131F" w:rsidRDefault="002659EC" w:rsidP="003552CB">
      <w:pPr>
        <w:pStyle w:val="a8"/>
        <w:numPr>
          <w:ilvl w:val="1"/>
          <w:numId w:val="27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</w:rPr>
        <w:t xml:space="preserve">Назначение на должность и освобождение от нее производится приказом директора Института по результатам конкурса на замещение вакантной должности или по представлению </w:t>
      </w:r>
      <w:r w:rsidRPr="0080131F">
        <w:rPr>
          <w:snapToGrid w:val="0"/>
          <w:color w:val="000000"/>
        </w:rPr>
        <w:t>руководителя структурного подразделения и рекомендации аттестационной комиссии.</w:t>
      </w:r>
    </w:p>
    <w:p w:rsidR="002659EC" w:rsidRPr="0080131F" w:rsidRDefault="002659EC" w:rsidP="003552CB">
      <w:pPr>
        <w:pStyle w:val="a8"/>
        <w:numPr>
          <w:ilvl w:val="1"/>
          <w:numId w:val="2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  <w:color w:val="000000"/>
        </w:rPr>
        <w:t>Старший научный сотрудник должен знать:</w:t>
      </w:r>
    </w:p>
    <w:p w:rsidR="002659EC" w:rsidRPr="0080131F" w:rsidRDefault="002659EC" w:rsidP="003552CB">
      <w:pPr>
        <w:numPr>
          <w:ilvl w:val="0"/>
          <w:numId w:val="10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вопросам.</w:t>
      </w:r>
    </w:p>
    <w:p w:rsidR="002659EC" w:rsidRPr="0080131F" w:rsidRDefault="002659EC" w:rsidP="003552CB">
      <w:pPr>
        <w:numPr>
          <w:ilvl w:val="0"/>
          <w:numId w:val="10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техники.</w:t>
      </w:r>
    </w:p>
    <w:p w:rsidR="002659EC" w:rsidRPr="0080131F" w:rsidRDefault="002659EC" w:rsidP="003552CB">
      <w:pPr>
        <w:numPr>
          <w:ilvl w:val="0"/>
          <w:numId w:val="10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экономику соответствующей отрасли производства и организации труда.</w:t>
      </w:r>
    </w:p>
    <w:p w:rsidR="002659EC" w:rsidRPr="0080131F" w:rsidRDefault="002659EC" w:rsidP="003552CB">
      <w:pPr>
        <w:numPr>
          <w:ilvl w:val="0"/>
          <w:numId w:val="10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трудовое законодательство.</w:t>
      </w:r>
    </w:p>
    <w:p w:rsidR="002659EC" w:rsidRPr="0080131F" w:rsidRDefault="002659EC" w:rsidP="003552CB">
      <w:pPr>
        <w:numPr>
          <w:ilvl w:val="0"/>
          <w:numId w:val="10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правила и нормы охраны труда.</w:t>
      </w:r>
    </w:p>
    <w:p w:rsidR="002659EC" w:rsidRPr="0080131F" w:rsidRDefault="002659EC" w:rsidP="003552CB">
      <w:pPr>
        <w:spacing w:line="276" w:lineRule="auto"/>
        <w:jc w:val="both"/>
        <w:rPr>
          <w:color w:val="000000"/>
        </w:rPr>
      </w:pPr>
    </w:p>
    <w:p w:rsidR="007E08A0" w:rsidRPr="0080131F" w:rsidRDefault="007E08A0" w:rsidP="003552CB">
      <w:pPr>
        <w:pStyle w:val="a8"/>
        <w:numPr>
          <w:ilvl w:val="0"/>
          <w:numId w:val="27"/>
        </w:numPr>
        <w:spacing w:line="276" w:lineRule="auto"/>
        <w:jc w:val="both"/>
      </w:pPr>
      <w:r w:rsidRPr="0080131F">
        <w:rPr>
          <w:b/>
        </w:rPr>
        <w:t>К претендентам на должность научного сотрудника</w:t>
      </w:r>
      <w:r w:rsidRPr="0080131F">
        <w:t xml:space="preserve"> предъявляются следующие квалификационные требования:</w:t>
      </w:r>
    </w:p>
    <w:p w:rsidR="00217F6B" w:rsidRPr="0080131F" w:rsidRDefault="002659EC" w:rsidP="003552CB">
      <w:pPr>
        <w:pStyle w:val="a8"/>
        <w:numPr>
          <w:ilvl w:val="1"/>
          <w:numId w:val="2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  <w:color w:val="000000"/>
        </w:rPr>
        <w:t xml:space="preserve">На должность научного сотрудника назначается лицо, </w:t>
      </w:r>
      <w:r w:rsidRPr="0080131F">
        <w:rPr>
          <w:snapToGrid w:val="0"/>
        </w:rPr>
        <w:t>имеющее ученую степень кандидата наук</w:t>
      </w:r>
      <w:r w:rsidRPr="0080131F">
        <w:rPr>
          <w:snapToGrid w:val="0"/>
          <w:color w:val="000000"/>
        </w:rPr>
        <w:t xml:space="preserve"> </w:t>
      </w:r>
      <w:r w:rsidRPr="0080131F">
        <w:rPr>
          <w:snapToGrid w:val="0"/>
        </w:rPr>
        <w:t>и соответствующее следующим к</w:t>
      </w:r>
      <w:r w:rsidRPr="0080131F">
        <w:rPr>
          <w:snapToGrid w:val="0"/>
          <w:color w:val="000000"/>
        </w:rPr>
        <w:t>валификационным требованиям.</w:t>
      </w:r>
      <w:r w:rsidRPr="0080131F">
        <w:rPr>
          <w:snapToGrid w:val="0"/>
        </w:rPr>
        <w:t xml:space="preserve"> </w:t>
      </w:r>
    </w:p>
    <w:p w:rsidR="002659EC" w:rsidRPr="0080131F" w:rsidRDefault="002659EC" w:rsidP="003552CB">
      <w:pPr>
        <w:pStyle w:val="a8"/>
        <w:spacing w:line="276" w:lineRule="auto"/>
        <w:ind w:left="1110"/>
        <w:jc w:val="both"/>
        <w:rPr>
          <w:snapToGrid w:val="0"/>
        </w:rPr>
      </w:pPr>
      <w:r w:rsidRPr="0080131F">
        <w:rPr>
          <w:snapToGrid w:val="0"/>
        </w:rPr>
        <w:t xml:space="preserve">Наличие за </w:t>
      </w:r>
      <w:proofErr w:type="gramStart"/>
      <w:r w:rsidRPr="0080131F">
        <w:rPr>
          <w:snapToGrid w:val="0"/>
        </w:rPr>
        <w:t>последние</w:t>
      </w:r>
      <w:proofErr w:type="gramEnd"/>
      <w:r w:rsidRPr="0080131F">
        <w:rPr>
          <w:snapToGrid w:val="0"/>
        </w:rPr>
        <w:t xml:space="preserve"> 5 лет: 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не менее 3 публикаций, индексируемых в </w:t>
      </w:r>
      <w:proofErr w:type="gramStart"/>
      <w:r w:rsidRPr="0080131F">
        <w:t>российской</w:t>
      </w:r>
      <w:proofErr w:type="gramEnd"/>
      <w:r w:rsidRPr="0080131F">
        <w:t xml:space="preserve"> (РИНЦ) и/или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цитированных работ, опубликованных в </w:t>
      </w:r>
      <w:proofErr w:type="gramStart"/>
      <w:r w:rsidRPr="0080131F">
        <w:t>российской</w:t>
      </w:r>
      <w:proofErr w:type="gramEnd"/>
      <w:r w:rsidRPr="0080131F">
        <w:t xml:space="preserve"> (РИНЦ) и/или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t xml:space="preserve">не менее 5 научных докладов на общероссийских и международных конференциях, </w:t>
      </w:r>
      <w:r w:rsidRPr="0080131F">
        <w:rPr>
          <w:bCs/>
        </w:rPr>
        <w:t>на заседаниях Ученого совета ИВП РАН  или секции Ученого совета или общеинститутского семинара;</w:t>
      </w:r>
    </w:p>
    <w:p w:rsidR="004D59BE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 xml:space="preserve">участие в качестве исполнителя в выполнении исследований по темам в институте, российским и международным программам (грантам), в том числе грантам РНФ, РФФИ, РГНФ, программам фундаментальных исследований РАН и ее отделений, федеральным и ведомственным программам, российским и международным контрактам (договорам, соглашениям); </w:t>
      </w:r>
    </w:p>
    <w:p w:rsidR="002D54CC" w:rsidRPr="0080131F" w:rsidRDefault="002D54CC" w:rsidP="003552CB">
      <w:pPr>
        <w:pStyle w:val="a8"/>
        <w:numPr>
          <w:ilvl w:val="1"/>
          <w:numId w:val="27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</w:rPr>
        <w:t xml:space="preserve">Назначение на должность и освобождение от нее производится приказом директора Института по результатам конкурса на замещение вакантной должности или по представлению </w:t>
      </w:r>
      <w:r w:rsidRPr="0080131F">
        <w:rPr>
          <w:snapToGrid w:val="0"/>
          <w:color w:val="000000"/>
        </w:rPr>
        <w:t>руководителя структурного подразделения и рекомендации аттестационной к</w:t>
      </w:r>
      <w:bookmarkStart w:id="8" w:name="_GoBack"/>
      <w:bookmarkEnd w:id="8"/>
      <w:r w:rsidRPr="0080131F">
        <w:rPr>
          <w:snapToGrid w:val="0"/>
          <w:color w:val="000000"/>
        </w:rPr>
        <w:t>омиссии.</w:t>
      </w:r>
    </w:p>
    <w:p w:rsidR="002D54CC" w:rsidRPr="0080131F" w:rsidRDefault="002D54CC" w:rsidP="003552CB">
      <w:pPr>
        <w:pStyle w:val="a8"/>
        <w:numPr>
          <w:ilvl w:val="1"/>
          <w:numId w:val="2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  <w:color w:val="000000"/>
        </w:rPr>
        <w:lastRenderedPageBreak/>
        <w:t>Научный сотрудник должен знать:</w:t>
      </w:r>
    </w:p>
    <w:p w:rsidR="002D54CC" w:rsidRPr="0080131F" w:rsidRDefault="002D54CC" w:rsidP="003552CB">
      <w:pPr>
        <w:numPr>
          <w:ilvl w:val="0"/>
          <w:numId w:val="12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цели и задачи проводимых исследований и разработок, отечественную и зарубежную информацию по этим исследованиям и разработкам.</w:t>
      </w:r>
    </w:p>
    <w:p w:rsidR="002D54CC" w:rsidRPr="0080131F" w:rsidRDefault="002D54CC" w:rsidP="003552CB">
      <w:pPr>
        <w:numPr>
          <w:ilvl w:val="0"/>
          <w:numId w:val="12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техники.</w:t>
      </w:r>
    </w:p>
    <w:p w:rsidR="002D54CC" w:rsidRPr="0080131F" w:rsidRDefault="002D54CC" w:rsidP="003552CB">
      <w:pPr>
        <w:numPr>
          <w:ilvl w:val="0"/>
          <w:numId w:val="12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основы трудового законодательства и организации труда.</w:t>
      </w:r>
    </w:p>
    <w:p w:rsidR="002D54CC" w:rsidRPr="0080131F" w:rsidRDefault="002D54CC" w:rsidP="003552CB">
      <w:pPr>
        <w:numPr>
          <w:ilvl w:val="0"/>
          <w:numId w:val="12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правила и нормы охраны труда.</w:t>
      </w:r>
    </w:p>
    <w:p w:rsidR="00455725" w:rsidRPr="0080131F" w:rsidRDefault="00455725" w:rsidP="003552CB">
      <w:pPr>
        <w:spacing w:line="276" w:lineRule="auto"/>
        <w:ind w:firstLine="284"/>
        <w:jc w:val="both"/>
        <w:rPr>
          <w:snapToGrid w:val="0"/>
          <w:color w:val="000000"/>
        </w:rPr>
      </w:pPr>
    </w:p>
    <w:p w:rsidR="00455725" w:rsidRPr="0080131F" w:rsidRDefault="00455725" w:rsidP="003552CB">
      <w:pPr>
        <w:pStyle w:val="a8"/>
        <w:numPr>
          <w:ilvl w:val="0"/>
          <w:numId w:val="27"/>
        </w:numPr>
        <w:spacing w:line="276" w:lineRule="auto"/>
        <w:jc w:val="both"/>
      </w:pPr>
      <w:r w:rsidRPr="0080131F">
        <w:rPr>
          <w:b/>
        </w:rPr>
        <w:t>К претендентам на должность младшего научного сотрудника</w:t>
      </w:r>
      <w:r w:rsidRPr="0080131F">
        <w:t xml:space="preserve"> предъявляются следующие квалификационные требования:</w:t>
      </w:r>
    </w:p>
    <w:p w:rsidR="002659EC" w:rsidRPr="0080131F" w:rsidRDefault="002659EC" w:rsidP="003552CB">
      <w:pPr>
        <w:pStyle w:val="a8"/>
        <w:numPr>
          <w:ilvl w:val="1"/>
          <w:numId w:val="27"/>
        </w:numPr>
        <w:spacing w:line="276" w:lineRule="auto"/>
        <w:jc w:val="both"/>
      </w:pPr>
      <w:r w:rsidRPr="0080131F">
        <w:rPr>
          <w:snapToGrid w:val="0"/>
          <w:color w:val="000000"/>
        </w:rPr>
        <w:t xml:space="preserve">На должность младшего научного сотрудника назначается лицо, имеющее высшее профессиональное образование и опыт работы по специальности не менее 3 лет, в том числе опыт научной работы в период обучения. При наличии ученой степени, окончания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</w:t>
      </w:r>
    </w:p>
    <w:p w:rsidR="002659EC" w:rsidRPr="0080131F" w:rsidRDefault="002659EC" w:rsidP="003552CB">
      <w:pPr>
        <w:pStyle w:val="a8"/>
        <w:numPr>
          <w:ilvl w:val="1"/>
          <w:numId w:val="27"/>
        </w:numPr>
        <w:spacing w:line="276" w:lineRule="auto"/>
        <w:jc w:val="both"/>
      </w:pPr>
      <w:r w:rsidRPr="0080131F">
        <w:rPr>
          <w:snapToGrid w:val="0"/>
          <w:color w:val="000000"/>
        </w:rPr>
        <w:t xml:space="preserve">Младший научный сотрудник должен </w:t>
      </w:r>
      <w:r w:rsidRPr="0080131F">
        <w:rPr>
          <w:snapToGrid w:val="0"/>
        </w:rPr>
        <w:t>соответствовать следующим к</w:t>
      </w:r>
      <w:r w:rsidRPr="0080131F">
        <w:rPr>
          <w:snapToGrid w:val="0"/>
          <w:color w:val="000000"/>
        </w:rPr>
        <w:t>валификационным требованиям.</w:t>
      </w:r>
    </w:p>
    <w:p w:rsidR="002659EC" w:rsidRPr="0080131F" w:rsidRDefault="002659EC" w:rsidP="003552CB">
      <w:pPr>
        <w:pStyle w:val="a8"/>
        <w:spacing w:line="276" w:lineRule="auto"/>
        <w:ind w:left="1110"/>
        <w:jc w:val="both"/>
      </w:pPr>
      <w:r w:rsidRPr="0080131F">
        <w:rPr>
          <w:snapToGrid w:val="0"/>
        </w:rPr>
        <w:t xml:space="preserve">Наличие за </w:t>
      </w:r>
      <w:proofErr w:type="gramStart"/>
      <w:r w:rsidRPr="0080131F">
        <w:rPr>
          <w:snapToGrid w:val="0"/>
        </w:rPr>
        <w:t>последние</w:t>
      </w:r>
      <w:proofErr w:type="gramEnd"/>
      <w:r w:rsidRPr="0080131F">
        <w:rPr>
          <w:snapToGrid w:val="0"/>
        </w:rPr>
        <w:t xml:space="preserve"> 5 лет: 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</w:pPr>
      <w:r w:rsidRPr="0080131F">
        <w:t xml:space="preserve">публикаций, индексируемых в </w:t>
      </w:r>
      <w:proofErr w:type="gramStart"/>
      <w:r w:rsidRPr="0080131F">
        <w:t>российской</w:t>
      </w:r>
      <w:proofErr w:type="gramEnd"/>
      <w:r w:rsidRPr="0080131F">
        <w:t xml:space="preserve"> (РИНЦ) и/или международных (</w:t>
      </w:r>
      <w:r w:rsidRPr="0080131F">
        <w:rPr>
          <w:lang w:val="en-US"/>
        </w:rPr>
        <w:t>Web</w:t>
      </w:r>
      <w:r w:rsidRPr="0080131F">
        <w:t xml:space="preserve"> </w:t>
      </w:r>
      <w:r w:rsidRPr="0080131F">
        <w:rPr>
          <w:lang w:val="en-US"/>
        </w:rPr>
        <w:t>of</w:t>
      </w:r>
      <w:r w:rsidRPr="0080131F">
        <w:t xml:space="preserve"> </w:t>
      </w:r>
      <w:r w:rsidRPr="0080131F">
        <w:rPr>
          <w:lang w:val="en-US"/>
        </w:rPr>
        <w:t>Science</w:t>
      </w:r>
      <w:r w:rsidRPr="0080131F">
        <w:t xml:space="preserve"> и/или </w:t>
      </w:r>
      <w:r w:rsidRPr="0080131F">
        <w:rPr>
          <w:lang w:val="en-US"/>
        </w:rPr>
        <w:t>Scopus</w:t>
      </w:r>
      <w:r w:rsidRPr="0080131F">
        <w:t>) информационно-аналитических системах научного цитирования;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t xml:space="preserve">научных докладов на общероссийских и международных конференциях, молодежных конференциях </w:t>
      </w:r>
      <w:proofErr w:type="gramStart"/>
      <w:r w:rsidRPr="0080131F">
        <w:t>и ли</w:t>
      </w:r>
      <w:proofErr w:type="gramEnd"/>
      <w:r w:rsidRPr="0080131F">
        <w:t xml:space="preserve"> школах, </w:t>
      </w:r>
      <w:r w:rsidRPr="0080131F">
        <w:rPr>
          <w:bCs/>
        </w:rPr>
        <w:t>на заседаниях секции Ученого совета, общеинститутского семинара, семинара подразделения;</w:t>
      </w:r>
    </w:p>
    <w:p w:rsidR="002659EC" w:rsidRPr="0080131F" w:rsidRDefault="002659EC" w:rsidP="003552CB">
      <w:pPr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</w:rPr>
        <w:t xml:space="preserve">участие в качестве исполнителя в выполнении исследований по темам в институте, российским и международным программам (грантам), в том числе грантам РНФ, РФФИ, РГНФ, программам фундаментальных исследований РАН и ее отделений, федеральным и ведомственным программам, российским и международным контрактам (договорам, соглашениям); </w:t>
      </w:r>
    </w:p>
    <w:p w:rsidR="002659EC" w:rsidRPr="0080131F" w:rsidRDefault="002659EC" w:rsidP="003552CB">
      <w:pPr>
        <w:pStyle w:val="a8"/>
        <w:numPr>
          <w:ilvl w:val="1"/>
          <w:numId w:val="27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Назначение на должность младшего научного сотрудника и освобождение от нее производится приказом директора Института.</w:t>
      </w:r>
    </w:p>
    <w:p w:rsidR="002659EC" w:rsidRPr="0080131F" w:rsidRDefault="002659EC" w:rsidP="003552CB">
      <w:pPr>
        <w:pStyle w:val="a8"/>
        <w:numPr>
          <w:ilvl w:val="1"/>
          <w:numId w:val="27"/>
        </w:numPr>
        <w:spacing w:line="276" w:lineRule="auto"/>
        <w:jc w:val="both"/>
        <w:rPr>
          <w:snapToGrid w:val="0"/>
        </w:rPr>
      </w:pPr>
      <w:r w:rsidRPr="0080131F">
        <w:rPr>
          <w:snapToGrid w:val="0"/>
          <w:color w:val="000000"/>
        </w:rPr>
        <w:t>Младший научный сотрудник должен знать:</w:t>
      </w:r>
    </w:p>
    <w:p w:rsidR="002659EC" w:rsidRPr="0080131F" w:rsidRDefault="002659EC" w:rsidP="003552CB">
      <w:pPr>
        <w:numPr>
          <w:ilvl w:val="0"/>
          <w:numId w:val="11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цели и задачи проводимых исследований и разработок, отечественную и зарубежную информацию по этапам исследованиям и разработкам.</w:t>
      </w:r>
    </w:p>
    <w:p w:rsidR="002659EC" w:rsidRPr="0080131F" w:rsidRDefault="002659EC" w:rsidP="003552CB">
      <w:pPr>
        <w:numPr>
          <w:ilvl w:val="0"/>
          <w:numId w:val="11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техники.</w:t>
      </w:r>
    </w:p>
    <w:p w:rsidR="002659EC" w:rsidRPr="0080131F" w:rsidRDefault="002659EC" w:rsidP="003552CB">
      <w:pPr>
        <w:numPr>
          <w:ilvl w:val="0"/>
          <w:numId w:val="11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основы трудового законодательства и организации труда.</w:t>
      </w:r>
    </w:p>
    <w:p w:rsidR="002659EC" w:rsidRPr="0080131F" w:rsidRDefault="002659EC" w:rsidP="003552CB">
      <w:pPr>
        <w:numPr>
          <w:ilvl w:val="0"/>
          <w:numId w:val="11"/>
        </w:numPr>
        <w:spacing w:line="276" w:lineRule="auto"/>
        <w:jc w:val="both"/>
        <w:rPr>
          <w:snapToGrid w:val="0"/>
          <w:color w:val="000000"/>
        </w:rPr>
      </w:pPr>
      <w:r w:rsidRPr="0080131F">
        <w:rPr>
          <w:snapToGrid w:val="0"/>
          <w:color w:val="000000"/>
        </w:rPr>
        <w:t>правила и нормы охраны труда.</w:t>
      </w:r>
    </w:p>
    <w:p w:rsidR="008D76C1" w:rsidRPr="0080131F" w:rsidRDefault="008D76C1" w:rsidP="003552CB">
      <w:pPr>
        <w:spacing w:line="276" w:lineRule="auto"/>
        <w:ind w:left="1004"/>
        <w:jc w:val="both"/>
        <w:rPr>
          <w:snapToGrid w:val="0"/>
          <w:color w:val="000000"/>
        </w:rPr>
      </w:pPr>
    </w:p>
    <w:p w:rsidR="002659EC" w:rsidRPr="0080131F" w:rsidRDefault="002659EC" w:rsidP="003552CB">
      <w:pPr>
        <w:spacing w:line="276" w:lineRule="auto"/>
        <w:rPr>
          <w:lang w:eastAsia="en-US"/>
        </w:rPr>
      </w:pPr>
    </w:p>
    <w:sectPr w:rsidR="002659EC" w:rsidRPr="0080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9CC"/>
    <w:multiLevelType w:val="hybridMultilevel"/>
    <w:tmpl w:val="09AE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227"/>
    <w:multiLevelType w:val="multilevel"/>
    <w:tmpl w:val="1960D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264038"/>
    <w:multiLevelType w:val="hybridMultilevel"/>
    <w:tmpl w:val="ABF6A630"/>
    <w:lvl w:ilvl="0" w:tplc="9CDC140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5B030C5"/>
    <w:multiLevelType w:val="hybridMultilevel"/>
    <w:tmpl w:val="D5940B32"/>
    <w:lvl w:ilvl="0" w:tplc="66868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2F8"/>
    <w:multiLevelType w:val="hybridMultilevel"/>
    <w:tmpl w:val="58A29C6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1CE24463"/>
    <w:multiLevelType w:val="hybridMultilevel"/>
    <w:tmpl w:val="A8928CA6"/>
    <w:lvl w:ilvl="0" w:tplc="9CDC140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1394EDA"/>
    <w:multiLevelType w:val="hybridMultilevel"/>
    <w:tmpl w:val="94725358"/>
    <w:lvl w:ilvl="0" w:tplc="9CDC1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67FC1"/>
    <w:multiLevelType w:val="multilevel"/>
    <w:tmpl w:val="1A72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9BA70B0"/>
    <w:multiLevelType w:val="multilevel"/>
    <w:tmpl w:val="6642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D6352A"/>
    <w:multiLevelType w:val="multilevel"/>
    <w:tmpl w:val="D16E1B4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5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10">
    <w:nsid w:val="30E173F2"/>
    <w:multiLevelType w:val="hybridMultilevel"/>
    <w:tmpl w:val="ABC40378"/>
    <w:lvl w:ilvl="0" w:tplc="9CDC140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1303A6D"/>
    <w:multiLevelType w:val="multilevel"/>
    <w:tmpl w:val="6FDCD4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FF76F9"/>
    <w:multiLevelType w:val="hybridMultilevel"/>
    <w:tmpl w:val="24BCC856"/>
    <w:lvl w:ilvl="0" w:tplc="9CDC140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535007D"/>
    <w:multiLevelType w:val="hybridMultilevel"/>
    <w:tmpl w:val="E4ECF88C"/>
    <w:lvl w:ilvl="0" w:tplc="9CDC1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593"/>
    <w:multiLevelType w:val="hybridMultilevel"/>
    <w:tmpl w:val="57A4AEF8"/>
    <w:lvl w:ilvl="0" w:tplc="6402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A2A60"/>
    <w:multiLevelType w:val="hybridMultilevel"/>
    <w:tmpl w:val="E3A6EEB8"/>
    <w:lvl w:ilvl="0" w:tplc="6D048B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E41F35"/>
    <w:multiLevelType w:val="hybridMultilevel"/>
    <w:tmpl w:val="08E6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E71BCD"/>
    <w:multiLevelType w:val="hybridMultilevel"/>
    <w:tmpl w:val="5478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569CC"/>
    <w:multiLevelType w:val="multilevel"/>
    <w:tmpl w:val="C5AC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76F6B6B"/>
    <w:multiLevelType w:val="hybridMultilevel"/>
    <w:tmpl w:val="DC36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8568E"/>
    <w:multiLevelType w:val="hybridMultilevel"/>
    <w:tmpl w:val="BA18AF7E"/>
    <w:lvl w:ilvl="0" w:tplc="144CF4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2922C42"/>
    <w:multiLevelType w:val="multilevel"/>
    <w:tmpl w:val="C5AC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302DDB"/>
    <w:multiLevelType w:val="hybridMultilevel"/>
    <w:tmpl w:val="6C3C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66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371620"/>
    <w:multiLevelType w:val="multilevel"/>
    <w:tmpl w:val="6B44A1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5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5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5"/>
      </w:rPr>
    </w:lvl>
  </w:abstractNum>
  <w:abstractNum w:abstractNumId="25">
    <w:nsid w:val="7B7B66EC"/>
    <w:multiLevelType w:val="hybridMultilevel"/>
    <w:tmpl w:val="5AE808CE"/>
    <w:lvl w:ilvl="0" w:tplc="9CDC140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BE42165"/>
    <w:multiLevelType w:val="multilevel"/>
    <w:tmpl w:val="C5AC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9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25"/>
  </w:num>
  <w:num w:numId="11">
    <w:abstractNumId w:val="2"/>
  </w:num>
  <w:num w:numId="12">
    <w:abstractNumId w:val="10"/>
  </w:num>
  <w:num w:numId="13">
    <w:abstractNumId w:val="14"/>
  </w:num>
  <w:num w:numId="14">
    <w:abstractNumId w:val="21"/>
  </w:num>
  <w:num w:numId="15">
    <w:abstractNumId w:val="3"/>
  </w:num>
  <w:num w:numId="16">
    <w:abstractNumId w:val="22"/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1"/>
  </w:num>
  <w:num w:numId="21">
    <w:abstractNumId w:val="18"/>
  </w:num>
  <w:num w:numId="22">
    <w:abstractNumId w:val="26"/>
  </w:num>
  <w:num w:numId="23">
    <w:abstractNumId w:val="23"/>
  </w:num>
  <w:num w:numId="24">
    <w:abstractNumId w:val="1"/>
  </w:num>
  <w:num w:numId="25">
    <w:abstractNumId w:val="4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EC"/>
    <w:rsid w:val="00084779"/>
    <w:rsid w:val="00172955"/>
    <w:rsid w:val="00217F6B"/>
    <w:rsid w:val="002659EC"/>
    <w:rsid w:val="002D54CC"/>
    <w:rsid w:val="003552CB"/>
    <w:rsid w:val="00441406"/>
    <w:rsid w:val="00455725"/>
    <w:rsid w:val="004D59BE"/>
    <w:rsid w:val="00554922"/>
    <w:rsid w:val="00555049"/>
    <w:rsid w:val="00647900"/>
    <w:rsid w:val="007E08A0"/>
    <w:rsid w:val="0080131F"/>
    <w:rsid w:val="00873A32"/>
    <w:rsid w:val="008D76C1"/>
    <w:rsid w:val="0097337B"/>
    <w:rsid w:val="00B379E7"/>
    <w:rsid w:val="00B81D8C"/>
    <w:rsid w:val="00C82483"/>
    <w:rsid w:val="00CF6C84"/>
    <w:rsid w:val="00E67949"/>
    <w:rsid w:val="00FA7F8A"/>
    <w:rsid w:val="00FB0B5C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9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6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59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59EC"/>
  </w:style>
  <w:style w:type="paragraph" w:styleId="a5">
    <w:name w:val="footer"/>
    <w:basedOn w:val="a"/>
    <w:link w:val="a6"/>
    <w:uiPriority w:val="99"/>
    <w:unhideWhenUsed/>
    <w:rsid w:val="002659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59EC"/>
  </w:style>
  <w:style w:type="character" w:styleId="a7">
    <w:name w:val="Hyperlink"/>
    <w:uiPriority w:val="99"/>
    <w:unhideWhenUsed/>
    <w:rsid w:val="002659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59E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65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9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659EC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26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659EC"/>
    <w:pPr>
      <w:ind w:right="-55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6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Заг"/>
    <w:basedOn w:val="a9"/>
    <w:rsid w:val="002659EC"/>
    <w:pPr>
      <w:jc w:val="left"/>
    </w:pPr>
    <w:rPr>
      <w:rFonts w:ascii="Arial" w:hAnsi="Arial"/>
      <w:b/>
      <w:i/>
      <w:sz w:val="20"/>
      <w:szCs w:val="20"/>
    </w:rPr>
  </w:style>
  <w:style w:type="table" w:styleId="ac">
    <w:name w:val="Table Grid"/>
    <w:basedOn w:val="a1"/>
    <w:rsid w:val="00265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цы (моноширинный)"/>
    <w:basedOn w:val="a"/>
    <w:next w:val="a"/>
    <w:uiPriority w:val="99"/>
    <w:rsid w:val="002659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unhideWhenUsed/>
    <w:rsid w:val="002659EC"/>
    <w:pPr>
      <w:spacing w:before="100" w:beforeAutospacing="1" w:after="100" w:afterAutospacing="1"/>
    </w:pPr>
  </w:style>
  <w:style w:type="paragraph" w:customStyle="1" w:styleId="s1">
    <w:name w:val="s_1"/>
    <w:basedOn w:val="a"/>
    <w:rsid w:val="002659EC"/>
    <w:pPr>
      <w:spacing w:before="100" w:beforeAutospacing="1" w:after="100" w:afterAutospacing="1"/>
    </w:pPr>
  </w:style>
  <w:style w:type="character" w:customStyle="1" w:styleId="s10">
    <w:name w:val="s_10"/>
    <w:basedOn w:val="a0"/>
    <w:rsid w:val="0026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9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6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59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59EC"/>
  </w:style>
  <w:style w:type="paragraph" w:styleId="a5">
    <w:name w:val="footer"/>
    <w:basedOn w:val="a"/>
    <w:link w:val="a6"/>
    <w:uiPriority w:val="99"/>
    <w:unhideWhenUsed/>
    <w:rsid w:val="002659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59EC"/>
  </w:style>
  <w:style w:type="character" w:styleId="a7">
    <w:name w:val="Hyperlink"/>
    <w:uiPriority w:val="99"/>
    <w:unhideWhenUsed/>
    <w:rsid w:val="002659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59E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65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9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659EC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26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659EC"/>
    <w:pPr>
      <w:ind w:right="-55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6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Заг"/>
    <w:basedOn w:val="a9"/>
    <w:rsid w:val="002659EC"/>
    <w:pPr>
      <w:jc w:val="left"/>
    </w:pPr>
    <w:rPr>
      <w:rFonts w:ascii="Arial" w:hAnsi="Arial"/>
      <w:b/>
      <w:i/>
      <w:sz w:val="20"/>
      <w:szCs w:val="20"/>
    </w:rPr>
  </w:style>
  <w:style w:type="table" w:styleId="ac">
    <w:name w:val="Table Grid"/>
    <w:basedOn w:val="a1"/>
    <w:rsid w:val="00265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цы (моноширинный)"/>
    <w:basedOn w:val="a"/>
    <w:next w:val="a"/>
    <w:uiPriority w:val="99"/>
    <w:rsid w:val="002659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unhideWhenUsed/>
    <w:rsid w:val="002659EC"/>
    <w:pPr>
      <w:spacing w:before="100" w:beforeAutospacing="1" w:after="100" w:afterAutospacing="1"/>
    </w:pPr>
  </w:style>
  <w:style w:type="paragraph" w:customStyle="1" w:styleId="s1">
    <w:name w:val="s_1"/>
    <w:basedOn w:val="a"/>
    <w:rsid w:val="002659EC"/>
    <w:pPr>
      <w:spacing w:before="100" w:beforeAutospacing="1" w:after="100" w:afterAutospacing="1"/>
    </w:pPr>
  </w:style>
  <w:style w:type="character" w:customStyle="1" w:styleId="s10">
    <w:name w:val="s_10"/>
    <w:basedOn w:val="a0"/>
    <w:rsid w:val="0026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5</cp:revision>
  <dcterms:created xsi:type="dcterms:W3CDTF">2016-10-10T10:39:00Z</dcterms:created>
  <dcterms:modified xsi:type="dcterms:W3CDTF">2016-10-10T11:29:00Z</dcterms:modified>
</cp:coreProperties>
</file>